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77579" w14:textId="377119FD" w:rsidR="00820C08" w:rsidRPr="001E0A28" w:rsidRDefault="00820C08" w:rsidP="00820C0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101-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853EBF" w:rsidRPr="00CA141D">
        <w:rPr>
          <w:rFonts w:ascii="Arial" w:eastAsiaTheme="minorEastAsia" w:hAnsi="Arial" w:cs="Arial"/>
          <w:b/>
          <w:sz w:val="24"/>
          <w:szCs w:val="24"/>
          <w:lang w:eastAsia="zh-CN"/>
        </w:rPr>
        <w:t>220</w:t>
      </w:r>
      <w:r w:rsidR="00853EBF">
        <w:rPr>
          <w:rFonts w:ascii="Arial" w:eastAsiaTheme="minorEastAsia" w:hAnsi="Arial" w:cs="Arial"/>
          <w:b/>
          <w:sz w:val="24"/>
          <w:szCs w:val="24"/>
          <w:lang w:eastAsia="zh-CN"/>
        </w:rPr>
        <w:t>2667</w:t>
      </w:r>
    </w:p>
    <w:p w14:paraId="47626558" w14:textId="77777777" w:rsidR="00820C08" w:rsidRDefault="00820C08" w:rsidP="00820C0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Jan. 17</w:t>
      </w:r>
      <w:r w:rsidRPr="0034624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25</w:t>
      </w:r>
      <w:r w:rsidRPr="0034624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p w14:paraId="24D6B843" w14:textId="77777777" w:rsidR="00820C08" w:rsidRPr="007E1AF3" w:rsidRDefault="00820C08" w:rsidP="00820C0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C67AD44" w14:textId="77777777" w:rsidR="00820C08" w:rsidRPr="00AB4182" w:rsidRDefault="00820C08" w:rsidP="00820C0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14:paraId="106EFC1F" w14:textId="2B1CBA9E" w:rsidR="00820C08" w:rsidRPr="00915D73" w:rsidRDefault="00820C08" w:rsidP="00820C0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5F361E">
        <w:rPr>
          <w:rFonts w:ascii="Arial" w:hAnsi="Arial" w:cs="Arial"/>
          <w:color w:val="000000"/>
          <w:sz w:val="22"/>
          <w:lang w:eastAsia="zh-CN"/>
        </w:rPr>
        <w:t>Samsung</w:t>
      </w:r>
    </w:p>
    <w:p w14:paraId="41B222C4" w14:textId="75B1BF82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6C4FD7" w:rsidRPr="006C4FD7">
        <w:rPr>
          <w:rFonts w:ascii="Arial" w:hAnsi="Arial" w:cs="Arial"/>
          <w:color w:val="000000"/>
          <w:sz w:val="22"/>
          <w:lang w:eastAsia="zh-CN"/>
        </w:rPr>
        <w:t>WF on FeMIMO RRM requirements for inter-cell beam management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4159157D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>Rel-17 FeMIMO RRM</w:t>
      </w:r>
      <w:r w:rsidR="006C4FD7">
        <w:rPr>
          <w:rFonts w:eastAsiaTheme="minorEastAsia"/>
          <w:lang w:eastAsia="zh-CN"/>
        </w:rPr>
        <w:t xml:space="preserve"> w.r.t. </w:t>
      </w:r>
      <w:r w:rsidR="006C4FD7" w:rsidRPr="006C4FD7">
        <w:rPr>
          <w:rFonts w:eastAsiaTheme="minorEastAsia"/>
          <w:lang w:eastAsia="zh-CN"/>
        </w:rPr>
        <w:t>inter-cell beam management</w:t>
      </w:r>
      <w:r w:rsidR="00E37529">
        <w:rPr>
          <w:rFonts w:eastAsiaTheme="minorEastAsia"/>
          <w:lang w:eastAsia="zh-CN"/>
        </w:rPr>
        <w:t xml:space="preserve"> in RAN4 #10</w:t>
      </w:r>
      <w:r w:rsidR="00FC7DD6">
        <w:rPr>
          <w:rFonts w:eastAsiaTheme="minorEastAsia"/>
          <w:lang w:eastAsia="zh-CN"/>
        </w:rPr>
        <w:t>1</w:t>
      </w:r>
      <w:r w:rsidR="00820C08">
        <w:rPr>
          <w:rFonts w:eastAsiaTheme="minorEastAsia"/>
          <w:lang w:eastAsia="zh-CN"/>
        </w:rPr>
        <w:t>-bis-e</w:t>
      </w:r>
      <w:r w:rsidR="00FC7DD6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meeting</w:t>
      </w:r>
      <w:r w:rsidR="00FC7DD6">
        <w:rPr>
          <w:rFonts w:eastAsiaTheme="minorEastAsia"/>
          <w:lang w:eastAsia="zh-CN"/>
        </w:rPr>
        <w:t>.</w:t>
      </w:r>
    </w:p>
    <w:p w14:paraId="13120868" w14:textId="6B2260EE" w:rsidR="00687D40" w:rsidRDefault="00687D40" w:rsidP="00687D40">
      <w:pPr>
        <w:pStyle w:val="1"/>
        <w:rPr>
          <w:lang w:eastAsia="ja-JP"/>
        </w:rPr>
      </w:pPr>
      <w:r>
        <w:rPr>
          <w:lang w:eastAsia="ja-JP"/>
        </w:rPr>
        <w:t>W</w:t>
      </w:r>
      <w:r w:rsidR="00BC7441">
        <w:rPr>
          <w:rFonts w:hint="eastAsia"/>
          <w:lang w:eastAsia="zh-CN"/>
        </w:rPr>
        <w:t>ay</w:t>
      </w:r>
      <w:r w:rsidR="00BC7441">
        <w:rPr>
          <w:lang w:eastAsia="ja-JP"/>
        </w:rPr>
        <w:t xml:space="preserve"> </w:t>
      </w:r>
      <w:r>
        <w:rPr>
          <w:lang w:eastAsia="ja-JP"/>
        </w:rPr>
        <w:t>F</w:t>
      </w:r>
      <w:r w:rsidR="00BC7441">
        <w:rPr>
          <w:rFonts w:hint="eastAsia"/>
          <w:lang w:eastAsia="zh-CN"/>
        </w:rPr>
        <w:t>orward</w:t>
      </w:r>
      <w:r w:rsidR="00BC7441">
        <w:rPr>
          <w:lang w:eastAsia="zh-CN"/>
        </w:rPr>
        <w:t xml:space="preserve"> </w:t>
      </w:r>
      <w:r w:rsidR="00BC7441">
        <w:rPr>
          <w:rFonts w:hint="eastAsia"/>
          <w:lang w:eastAsia="zh-CN"/>
        </w:rPr>
        <w:t>o</w:t>
      </w:r>
      <w:r w:rsidR="00BC7441">
        <w:rPr>
          <w:lang w:eastAsia="zh-CN"/>
        </w:rPr>
        <w:t>n Inter-cell Beam Management</w:t>
      </w:r>
    </w:p>
    <w:p w14:paraId="615BB07C" w14:textId="0C965FBB" w:rsidR="00704FC2" w:rsidRDefault="00BC7441" w:rsidP="00D74600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D74600">
        <w:rPr>
          <w:rFonts w:eastAsiaTheme="minorEastAsia"/>
          <w:lang w:eastAsia="zh-CN"/>
        </w:rPr>
        <w:t>Specification Structures for Inter-cell L1-RSRP Measurement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8221"/>
      </w:tblGrid>
      <w:tr w:rsidR="00CF5843" w14:paraId="632343BA" w14:textId="77777777" w:rsidTr="00EF0BCC">
        <w:tc>
          <w:tcPr>
            <w:tcW w:w="8221" w:type="dxa"/>
          </w:tcPr>
          <w:p w14:paraId="4B85DA55" w14:textId="1912F8E3" w:rsidR="00CF5843" w:rsidRDefault="00CF5843" w:rsidP="00EF0BCC"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 xml:space="preserve">.12 </w:t>
            </w:r>
            <w:r w:rsidRPr="009C5807">
              <w:t xml:space="preserve">L1-RSRP measurements for </w:t>
            </w:r>
            <w:r>
              <w:t>a cell with PCI different from serving cell</w:t>
            </w:r>
          </w:p>
          <w:p w14:paraId="6915D8E6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9.12.1 Introduction </w:t>
            </w:r>
          </w:p>
          <w:p w14:paraId="062EF096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9.12.2 Requirement applicability </w:t>
            </w:r>
          </w:p>
          <w:p w14:paraId="51D055BA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9.12.3 Measurement reporting requirements </w:t>
            </w:r>
          </w:p>
          <w:p w14:paraId="407592FE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9.12.4 L1-RSRP measurement requirements</w:t>
            </w:r>
          </w:p>
          <w:p w14:paraId="7994EC9E" w14:textId="77777777" w:rsidR="00CF5843" w:rsidRDefault="00CF5843" w:rsidP="00EF0BCC">
            <w:pPr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9.12.5 Measurement restriction </w:t>
            </w:r>
          </w:p>
          <w:p w14:paraId="61465B23" w14:textId="77777777" w:rsidR="00CF5843" w:rsidRDefault="00CF5843" w:rsidP="00EF0BCC">
            <w:pPr>
              <w:spacing w:after="120"/>
              <w:ind w:leftChars="100" w:left="2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9.12.6 Scheduling availability </w:t>
            </w:r>
          </w:p>
        </w:tc>
      </w:tr>
    </w:tbl>
    <w:p w14:paraId="7FE33C1B" w14:textId="77777777" w:rsidR="00CF5843" w:rsidRPr="00CF5843" w:rsidRDefault="00CF5843" w:rsidP="00CF5843">
      <w:pPr>
        <w:spacing w:after="120"/>
        <w:rPr>
          <w:rFonts w:eastAsiaTheme="minorEastAsia"/>
          <w:lang w:eastAsia="zh-CN"/>
        </w:rPr>
      </w:pPr>
    </w:p>
    <w:p w14:paraId="2BC63D3A" w14:textId="12757FE8" w:rsidR="00AC400B" w:rsidRPr="00D74600" w:rsidRDefault="00BC7441" w:rsidP="00D74600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D74600">
        <w:rPr>
          <w:rFonts w:eastAsiaTheme="minorEastAsia"/>
          <w:lang w:eastAsia="zh-CN"/>
        </w:rPr>
        <w:t>Requirements for inter-cell L1-RSRP measurement</w:t>
      </w:r>
    </w:p>
    <w:p w14:paraId="24DF4F14" w14:textId="23BBBDDC" w:rsidR="00976686" w:rsidRDefault="00037C3C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37C3C">
        <w:rPr>
          <w:rFonts w:eastAsiaTheme="minorEastAsia"/>
          <w:lang w:eastAsia="zh-CN"/>
        </w:rPr>
        <w:t xml:space="preserve">For inter-cell L1-RSRP measurement performed outside </w:t>
      </w:r>
      <w:r w:rsidR="009A24D3">
        <w:rPr>
          <w:rFonts w:eastAsiaTheme="minorEastAsia"/>
          <w:lang w:eastAsia="zh-CN"/>
        </w:rPr>
        <w:t xml:space="preserve">or inside </w:t>
      </w:r>
      <w:r w:rsidRPr="00037C3C">
        <w:rPr>
          <w:rFonts w:eastAsiaTheme="minorEastAsia"/>
          <w:lang w:eastAsia="zh-CN"/>
        </w:rPr>
        <w:t>SMTC</w:t>
      </w:r>
      <w:r>
        <w:rPr>
          <w:rFonts w:eastAsiaTheme="minorEastAsia"/>
          <w:lang w:eastAsia="zh-CN"/>
        </w:rPr>
        <w:t>,</w:t>
      </w:r>
      <w:r w:rsidRPr="00037C3C">
        <w:rPr>
          <w:rFonts w:eastAsiaTheme="minorEastAsia"/>
          <w:lang w:eastAsia="zh-CN"/>
        </w:rPr>
        <w:t xml:space="preserve"> </w:t>
      </w:r>
      <w:r w:rsidR="00E517F8">
        <w:rPr>
          <w:rFonts w:eastAsiaTheme="minorEastAsia"/>
          <w:lang w:eastAsia="zh-CN"/>
        </w:rPr>
        <w:t>t</w:t>
      </w:r>
      <w:r w:rsidR="00CF5843">
        <w:rPr>
          <w:rFonts w:eastAsiaTheme="minorEastAsia"/>
          <w:lang w:eastAsia="zh-CN"/>
        </w:rPr>
        <w:t xml:space="preserve">he timing offset between </w:t>
      </w:r>
      <w:r w:rsidR="00E517F8">
        <w:rPr>
          <w:rFonts w:eastAsiaTheme="minorEastAsia"/>
          <w:lang w:eastAsia="zh-CN"/>
        </w:rPr>
        <w:t>a serving cell</w:t>
      </w:r>
      <w:r w:rsidR="00486E1F">
        <w:rPr>
          <w:rFonts w:eastAsiaTheme="minorEastAsia"/>
          <w:lang w:eastAsia="zh-CN"/>
        </w:rPr>
        <w:t xml:space="preserve"> </w:t>
      </w:r>
      <w:r w:rsidR="00CF5843">
        <w:rPr>
          <w:rFonts w:eastAsiaTheme="minorEastAsia"/>
          <w:lang w:eastAsia="zh-CN"/>
        </w:rPr>
        <w:t xml:space="preserve">and a cell with different PCI </w:t>
      </w:r>
      <w:r w:rsidR="00E517F8">
        <w:rPr>
          <w:rFonts w:eastAsiaTheme="minorEastAsia"/>
          <w:lang w:eastAsia="zh-CN"/>
        </w:rPr>
        <w:t>is</w:t>
      </w:r>
      <w:r w:rsidR="009A24D3">
        <w:rPr>
          <w:rFonts w:eastAsiaTheme="minorEastAsia"/>
          <w:lang w:eastAsia="zh-CN"/>
        </w:rPr>
        <w:t xml:space="preserve"> studied : </w:t>
      </w:r>
    </w:p>
    <w:p w14:paraId="2D03B368" w14:textId="05AF5FE1" w:rsidR="00E517F8" w:rsidRDefault="009A24D3" w:rsidP="00853EBF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53EBF">
        <w:rPr>
          <w:rFonts w:eastAsiaTheme="minorEastAsia"/>
          <w:i/>
          <w:iCs/>
          <w:lang w:eastAsia="zh-CN"/>
        </w:rPr>
        <w:t>Option i</w:t>
      </w:r>
      <w:r>
        <w:rPr>
          <w:rFonts w:eastAsiaTheme="minorEastAsia"/>
          <w:lang w:eastAsia="zh-CN"/>
        </w:rPr>
        <w:t xml:space="preserve"> : </w:t>
      </w:r>
      <w:r w:rsidR="00E517F8">
        <w:rPr>
          <w:rFonts w:eastAsiaTheme="minorEastAsia"/>
          <w:lang w:eastAsia="zh-CN"/>
        </w:rPr>
        <w:t xml:space="preserve">CP length </w:t>
      </w:r>
      <w:r>
        <w:rPr>
          <w:rFonts w:eastAsiaTheme="minorEastAsia"/>
          <w:lang w:eastAsia="zh-CN"/>
        </w:rPr>
        <w:t>with</w:t>
      </w:r>
      <w:r w:rsidR="00E517F8">
        <w:rPr>
          <w:rFonts w:eastAsiaTheme="minorEastAsia"/>
          <w:lang w:eastAsia="zh-CN"/>
        </w:rPr>
        <w:t xml:space="preserve"> a single FFT assumption  </w:t>
      </w:r>
    </w:p>
    <w:p w14:paraId="2879C711" w14:textId="746F610F" w:rsidR="009A03B8" w:rsidRDefault="00E517F8" w:rsidP="009A03B8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853EBF">
        <w:rPr>
          <w:rFonts w:eastAsiaTheme="minorEastAsia"/>
          <w:i/>
          <w:iCs/>
          <w:lang w:eastAsia="zh-CN"/>
        </w:rPr>
        <w:t xml:space="preserve">Option </w:t>
      </w:r>
      <w:r w:rsidR="009A24D3" w:rsidRPr="00853EBF">
        <w:rPr>
          <w:rFonts w:eastAsiaTheme="minorEastAsia"/>
          <w:i/>
          <w:iCs/>
          <w:lang w:eastAsia="zh-CN"/>
        </w:rPr>
        <w:t>ii</w:t>
      </w:r>
      <w:r>
        <w:rPr>
          <w:rFonts w:eastAsiaTheme="minorEastAsia"/>
          <w:lang w:eastAsia="zh-CN"/>
        </w:rPr>
        <w:t xml:space="preserve"> : </w:t>
      </w:r>
      <w:r w:rsidR="009A03B8">
        <w:rPr>
          <w:rFonts w:eastAsiaTheme="minorEastAsia"/>
          <w:lang w:eastAsia="zh-CN"/>
        </w:rPr>
        <w:t xml:space="preserve">study the measurement behaviour if timing offset is more than CP </w:t>
      </w:r>
    </w:p>
    <w:p w14:paraId="2328FF32" w14:textId="1D9B15CD" w:rsidR="00207530" w:rsidRDefault="00207530" w:rsidP="0020753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E0111A">
        <w:rPr>
          <w:rFonts w:eastAsiaTheme="minorEastAsia"/>
          <w:lang w:eastAsia="zh-CN"/>
        </w:rPr>
        <w:t xml:space="preserve">The same Rx beam assumption for </w:t>
      </w:r>
      <w:r>
        <w:rPr>
          <w:rFonts w:eastAsiaTheme="minorEastAsia"/>
          <w:lang w:eastAsia="zh-CN"/>
        </w:rPr>
        <w:t>serving cell</w:t>
      </w:r>
      <w:r w:rsidRPr="00E0111A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cell with different PCI</w:t>
      </w:r>
      <w:r w:rsidR="00025A91">
        <w:rPr>
          <w:rFonts w:eastAsiaTheme="minorEastAsia"/>
          <w:lang w:eastAsia="zh-CN"/>
        </w:rPr>
        <w:t xml:space="preserve"> outside SMTC</w:t>
      </w:r>
    </w:p>
    <w:p w14:paraId="5AC05306" w14:textId="5B5A33B4" w:rsidR="009A03B8" w:rsidRPr="00D74600" w:rsidRDefault="009A03B8" w:rsidP="0020753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will further study </w:t>
      </w:r>
      <w:r w:rsidR="007454BE">
        <w:rPr>
          <w:rFonts w:eastAsiaTheme="minorEastAsia"/>
          <w:lang w:eastAsia="zh-CN"/>
        </w:rPr>
        <w:t xml:space="preserve">whether </w:t>
      </w:r>
      <w:r>
        <w:rPr>
          <w:rFonts w:eastAsiaTheme="minorEastAsia"/>
          <w:lang w:eastAsia="zh-CN"/>
        </w:rPr>
        <w:t>using same RX beam for L3 and L1 inside SMTC</w:t>
      </w:r>
    </w:p>
    <w:p w14:paraId="5AC15F36" w14:textId="6671749E" w:rsidR="00976686" w:rsidRPr="00D74600" w:rsidRDefault="00976686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D74600">
        <w:rPr>
          <w:rFonts w:eastAsiaTheme="minorEastAsia"/>
          <w:lang w:eastAsia="zh-CN"/>
        </w:rPr>
        <w:t>L1-RSRP measurement requirement</w:t>
      </w:r>
      <w:r w:rsidR="00CF5843">
        <w:rPr>
          <w:rFonts w:eastAsiaTheme="minorEastAsia"/>
          <w:lang w:eastAsia="zh-CN"/>
        </w:rPr>
        <w:t xml:space="preserve"> for cell with different PCI will be specified for known condition and unknown condition </w:t>
      </w:r>
    </w:p>
    <w:p w14:paraId="25338190" w14:textId="49F61CB5" w:rsidR="00D74600" w:rsidRPr="00CF5843" w:rsidRDefault="00976686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D74600">
        <w:rPr>
          <w:rFonts w:eastAsiaTheme="minorEastAsia"/>
          <w:lang w:eastAsia="zh-CN"/>
        </w:rPr>
        <w:lastRenderedPageBreak/>
        <w:t xml:space="preserve">Known condition for </w:t>
      </w:r>
      <w:r w:rsidR="00CF5843">
        <w:rPr>
          <w:rFonts w:eastAsiaTheme="minorEastAsia"/>
          <w:lang w:eastAsia="zh-CN"/>
        </w:rPr>
        <w:t>cell with different PCI shall include</w:t>
      </w:r>
      <w:r w:rsidR="00207530">
        <w:rPr>
          <w:rFonts w:eastAsiaTheme="minorEastAsia"/>
          <w:lang w:eastAsia="zh-CN"/>
        </w:rPr>
        <w:t xml:space="preserve"> at least</w:t>
      </w:r>
      <w:r w:rsidR="00CF5843">
        <w:rPr>
          <w:rFonts w:eastAsiaTheme="minorEastAsia"/>
          <w:lang w:eastAsia="zh-CN"/>
        </w:rPr>
        <w:t xml:space="preserve"> </w:t>
      </w:r>
    </w:p>
    <w:p w14:paraId="30D292E7" w14:textId="7515F749" w:rsidR="00CF5843" w:rsidRPr="00324DDF" w:rsidRDefault="00CF5843" w:rsidP="00CF584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lang w:val="sv-SE" w:eastAsia="zh-CN"/>
        </w:rPr>
      </w:pPr>
      <w:r w:rsidRPr="00324DDF">
        <w:rPr>
          <w:rFonts w:eastAsiaTheme="minorEastAsia"/>
          <w:lang w:val="sv-SE" w:eastAsia="zh-CN"/>
        </w:rPr>
        <w:t xml:space="preserve">RAN1 agreements for non-serving cell, i.e., same center frequency, SCS, SFN offset </w:t>
      </w:r>
    </w:p>
    <w:p w14:paraId="195A79AB" w14:textId="775E1A1B" w:rsidR="00CF5843" w:rsidRPr="00324DDF" w:rsidRDefault="00CF5843" w:rsidP="00CF584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lang w:val="sv-SE" w:eastAsia="zh-CN"/>
        </w:rPr>
      </w:pPr>
      <w:r w:rsidRPr="00324DDF">
        <w:rPr>
          <w:rFonts w:eastAsiaTheme="minorEastAsia"/>
          <w:lang w:val="sv-SE" w:eastAsia="zh-CN"/>
        </w:rPr>
        <w:t>Cell detectable condition (</w:t>
      </w:r>
      <w:r w:rsidR="00E517F8">
        <w:rPr>
          <w:rFonts w:eastAsiaTheme="minorEastAsia"/>
          <w:lang w:val="sv-SE" w:eastAsia="zh-CN"/>
        </w:rPr>
        <w:t xml:space="preserve">FFS : </w:t>
      </w:r>
      <w:r w:rsidRPr="00324DDF">
        <w:rPr>
          <w:rFonts w:eastAsiaTheme="minorEastAsia"/>
          <w:lang w:val="sv-SE" w:eastAsia="zh-CN"/>
        </w:rPr>
        <w:t xml:space="preserve">existing intra-frequency measurement can be reused) </w:t>
      </w:r>
    </w:p>
    <w:p w14:paraId="3EFA5A9E" w14:textId="19BF0004" w:rsidR="00CF5843" w:rsidRDefault="00CF5843" w:rsidP="00CF584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lang w:val="sv-SE" w:eastAsia="zh-CN"/>
        </w:rPr>
      </w:pPr>
      <w:r w:rsidRPr="00324DDF">
        <w:rPr>
          <w:rFonts w:eastAsiaTheme="minorEastAsia"/>
          <w:lang w:val="sv-SE" w:eastAsia="zh-CN"/>
        </w:rPr>
        <w:t xml:space="preserve">Timing alignment </w:t>
      </w:r>
      <w:r>
        <w:rPr>
          <w:rFonts w:eastAsiaTheme="minorEastAsia"/>
          <w:lang w:val="sv-SE" w:eastAsia="zh-CN"/>
        </w:rPr>
        <w:t xml:space="preserve">between serving cell and cell with different PCI are within CP </w:t>
      </w:r>
    </w:p>
    <w:p w14:paraId="4F7061AF" w14:textId="43ECA33F" w:rsidR="00814AFC" w:rsidRDefault="00814AFC" w:rsidP="00CF5843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FFS other conditions </w:t>
      </w:r>
    </w:p>
    <w:p w14:paraId="3275B83F" w14:textId="02452931" w:rsidR="0090603E" w:rsidRDefault="0090603E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will further study the flow for L1-RSRP measurement, </w:t>
      </w:r>
      <w:r w:rsidR="00853EBF">
        <w:rPr>
          <w:rFonts w:eastAsiaTheme="minorEastAsia"/>
          <w:lang w:eastAsia="zh-CN"/>
        </w:rPr>
        <w:t>(</w:t>
      </w:r>
      <w:bookmarkStart w:id="0" w:name="_GoBack"/>
      <w:bookmarkEnd w:id="0"/>
      <w:r>
        <w:rPr>
          <w:rFonts w:eastAsiaTheme="minorEastAsia"/>
          <w:lang w:eastAsia="zh-CN"/>
        </w:rPr>
        <w:t>e.g., whether the L3 measurement will be configured before L1 measurement configuration.</w:t>
      </w:r>
      <w:r w:rsidR="00E517F8">
        <w:rPr>
          <w:rFonts w:eastAsiaTheme="minorEastAsia"/>
          <w:lang w:eastAsia="zh-CN"/>
        </w:rPr>
        <w:t xml:space="preserve"> )</w:t>
      </w:r>
      <w:r>
        <w:rPr>
          <w:rFonts w:eastAsiaTheme="minorEastAsia"/>
          <w:lang w:eastAsia="zh-CN"/>
        </w:rPr>
        <w:t xml:space="preserve">  </w:t>
      </w:r>
    </w:p>
    <w:p w14:paraId="01E7A951" w14:textId="6E21F122" w:rsidR="00976686" w:rsidRDefault="0090603E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RAN4 will further study the measurement requirements for L1-RSRP measurement taking the existing R15/16 measurement requirements as starting point</w:t>
      </w:r>
    </w:p>
    <w:p w14:paraId="272CA10F" w14:textId="5B4D8D70" w:rsidR="00207530" w:rsidRDefault="00207530" w:rsidP="00D7460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RAN4 will further study the sharing factor for the case that SSB for serving cell and cell with different PCI</w:t>
      </w:r>
      <w:r w:rsidRPr="00207530">
        <w:rPr>
          <w:rFonts w:eastAsiaTheme="minorEastAsia"/>
          <w:lang w:eastAsia="zh-CN"/>
        </w:rPr>
        <w:t xml:space="preserve"> are fully overlapped</w:t>
      </w:r>
    </w:p>
    <w:p w14:paraId="02AAD0A7" w14:textId="77777777" w:rsidR="00207530" w:rsidRDefault="00207530" w:rsidP="00207530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FR1 and FR2, the requirements for L1-RSRP measurement of cell with different PCI will be specified for measurement within STMC and outside SMTC </w:t>
      </w:r>
    </w:p>
    <w:p w14:paraId="4937F47A" w14:textId="77777777" w:rsidR="00207530" w:rsidRPr="00207530" w:rsidRDefault="00207530" w:rsidP="00207530">
      <w:pPr>
        <w:spacing w:after="120"/>
        <w:rPr>
          <w:rFonts w:eastAsiaTheme="minorEastAsia"/>
          <w:lang w:eastAsia="zh-CN"/>
        </w:rPr>
      </w:pPr>
    </w:p>
    <w:p w14:paraId="04A852ED" w14:textId="54CBB3E8" w:rsidR="00C87768" w:rsidRPr="00D74600" w:rsidRDefault="00C87768" w:rsidP="00207530">
      <w:pPr>
        <w:pStyle w:val="a3"/>
        <w:overflowPunct/>
        <w:autoSpaceDE/>
        <w:autoSpaceDN/>
        <w:adjustRightInd/>
        <w:spacing w:after="120"/>
        <w:ind w:left="1580" w:firstLineChars="0" w:firstLine="0"/>
        <w:textAlignment w:val="auto"/>
        <w:rPr>
          <w:rFonts w:eastAsiaTheme="minorEastAsia"/>
          <w:lang w:eastAsia="zh-CN"/>
        </w:rPr>
      </w:pPr>
    </w:p>
    <w:sectPr w:rsidR="00C87768" w:rsidRPr="00D74600" w:rsidSect="00820C0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C47B7" w14:textId="77777777" w:rsidR="009055A7" w:rsidRDefault="009055A7" w:rsidP="00533B52">
      <w:pPr>
        <w:spacing w:after="0"/>
      </w:pPr>
      <w:r>
        <w:separator/>
      </w:r>
    </w:p>
  </w:endnote>
  <w:endnote w:type="continuationSeparator" w:id="0">
    <w:p w14:paraId="12432510" w14:textId="77777777" w:rsidR="009055A7" w:rsidRDefault="009055A7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F7B67" w14:textId="77777777" w:rsidR="009055A7" w:rsidRDefault="009055A7" w:rsidP="00533B52">
      <w:pPr>
        <w:spacing w:after="0"/>
      </w:pPr>
      <w:r>
        <w:separator/>
      </w:r>
    </w:p>
  </w:footnote>
  <w:footnote w:type="continuationSeparator" w:id="0">
    <w:p w14:paraId="5EFEF60E" w14:textId="77777777" w:rsidR="009055A7" w:rsidRDefault="009055A7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8"/>
  </w:num>
  <w:num w:numId="4">
    <w:abstractNumId w:val="16"/>
  </w:num>
  <w:num w:numId="5">
    <w:abstractNumId w:val="11"/>
  </w:num>
  <w:num w:numId="6">
    <w:abstractNumId w:val="6"/>
  </w:num>
  <w:num w:numId="7">
    <w:abstractNumId w:val="13"/>
  </w:num>
  <w:num w:numId="8">
    <w:abstractNumId w:val="15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 w:numId="13">
    <w:abstractNumId w:val="8"/>
  </w:num>
  <w:num w:numId="14">
    <w:abstractNumId w:val="8"/>
  </w:num>
  <w:num w:numId="15">
    <w:abstractNumId w:val="8"/>
  </w:num>
  <w:num w:numId="16">
    <w:abstractNumId w:val="4"/>
  </w:num>
  <w:num w:numId="17">
    <w:abstractNumId w:val="1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 w:numId="26">
    <w:abstractNumId w:val="10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25A91"/>
    <w:rsid w:val="00026433"/>
    <w:rsid w:val="00030FDC"/>
    <w:rsid w:val="000312E5"/>
    <w:rsid w:val="000323D2"/>
    <w:rsid w:val="00037C3C"/>
    <w:rsid w:val="00044820"/>
    <w:rsid w:val="00044D7E"/>
    <w:rsid w:val="000537B6"/>
    <w:rsid w:val="00070DB3"/>
    <w:rsid w:val="000755E2"/>
    <w:rsid w:val="00076546"/>
    <w:rsid w:val="00082208"/>
    <w:rsid w:val="00085833"/>
    <w:rsid w:val="000900BE"/>
    <w:rsid w:val="000909CC"/>
    <w:rsid w:val="000A1765"/>
    <w:rsid w:val="000A198B"/>
    <w:rsid w:val="000A51E9"/>
    <w:rsid w:val="000A5BEC"/>
    <w:rsid w:val="000A6A44"/>
    <w:rsid w:val="000B0A76"/>
    <w:rsid w:val="000C02EC"/>
    <w:rsid w:val="000C2C70"/>
    <w:rsid w:val="000C6F5E"/>
    <w:rsid w:val="000C6FCC"/>
    <w:rsid w:val="000E5184"/>
    <w:rsid w:val="000E5EC1"/>
    <w:rsid w:val="000F07B3"/>
    <w:rsid w:val="00101DD8"/>
    <w:rsid w:val="00102F22"/>
    <w:rsid w:val="00114006"/>
    <w:rsid w:val="001141D5"/>
    <w:rsid w:val="00122F38"/>
    <w:rsid w:val="00125886"/>
    <w:rsid w:val="00132890"/>
    <w:rsid w:val="00133559"/>
    <w:rsid w:val="001345F4"/>
    <w:rsid w:val="00136D5E"/>
    <w:rsid w:val="00143059"/>
    <w:rsid w:val="00145F1A"/>
    <w:rsid w:val="00146F3D"/>
    <w:rsid w:val="0015066B"/>
    <w:rsid w:val="00161A34"/>
    <w:rsid w:val="0017456D"/>
    <w:rsid w:val="001A7DF8"/>
    <w:rsid w:val="001B70DB"/>
    <w:rsid w:val="001C2F93"/>
    <w:rsid w:val="001D732B"/>
    <w:rsid w:val="001E4B26"/>
    <w:rsid w:val="001E60BF"/>
    <w:rsid w:val="001F5664"/>
    <w:rsid w:val="00207530"/>
    <w:rsid w:val="00207B34"/>
    <w:rsid w:val="00213626"/>
    <w:rsid w:val="00223D9F"/>
    <w:rsid w:val="0023516E"/>
    <w:rsid w:val="00235FF1"/>
    <w:rsid w:val="002526E2"/>
    <w:rsid w:val="00255EC2"/>
    <w:rsid w:val="00263FE2"/>
    <w:rsid w:val="00266371"/>
    <w:rsid w:val="00274DDE"/>
    <w:rsid w:val="002839E0"/>
    <w:rsid w:val="00285D4A"/>
    <w:rsid w:val="00294218"/>
    <w:rsid w:val="0029703B"/>
    <w:rsid w:val="002B6312"/>
    <w:rsid w:val="002B72F1"/>
    <w:rsid w:val="002C18A9"/>
    <w:rsid w:val="002C6D9F"/>
    <w:rsid w:val="002C7307"/>
    <w:rsid w:val="002D671E"/>
    <w:rsid w:val="002E3267"/>
    <w:rsid w:val="003135A5"/>
    <w:rsid w:val="00316497"/>
    <w:rsid w:val="00324D3E"/>
    <w:rsid w:val="00330068"/>
    <w:rsid w:val="0033115A"/>
    <w:rsid w:val="003311FB"/>
    <w:rsid w:val="00332A01"/>
    <w:rsid w:val="00356E1C"/>
    <w:rsid w:val="003615F7"/>
    <w:rsid w:val="00364D8F"/>
    <w:rsid w:val="00373183"/>
    <w:rsid w:val="003740B6"/>
    <w:rsid w:val="003A666A"/>
    <w:rsid w:val="003A6E13"/>
    <w:rsid w:val="003B3793"/>
    <w:rsid w:val="003D16BA"/>
    <w:rsid w:val="003D6B19"/>
    <w:rsid w:val="003D7AE8"/>
    <w:rsid w:val="003E158C"/>
    <w:rsid w:val="003F524C"/>
    <w:rsid w:val="003F60D6"/>
    <w:rsid w:val="004242E9"/>
    <w:rsid w:val="00430D4A"/>
    <w:rsid w:val="0043100D"/>
    <w:rsid w:val="00437BDE"/>
    <w:rsid w:val="00446EC6"/>
    <w:rsid w:val="0045245F"/>
    <w:rsid w:val="004555CC"/>
    <w:rsid w:val="004607FA"/>
    <w:rsid w:val="0046387C"/>
    <w:rsid w:val="00467F4D"/>
    <w:rsid w:val="004745F6"/>
    <w:rsid w:val="00476A29"/>
    <w:rsid w:val="00482280"/>
    <w:rsid w:val="004827FD"/>
    <w:rsid w:val="0048298D"/>
    <w:rsid w:val="00486E1F"/>
    <w:rsid w:val="004961C4"/>
    <w:rsid w:val="00496386"/>
    <w:rsid w:val="00496D7A"/>
    <w:rsid w:val="0049790A"/>
    <w:rsid w:val="004B05EF"/>
    <w:rsid w:val="004B2A87"/>
    <w:rsid w:val="004B3A2B"/>
    <w:rsid w:val="004B55E2"/>
    <w:rsid w:val="004B6D26"/>
    <w:rsid w:val="004D4D3F"/>
    <w:rsid w:val="004E4574"/>
    <w:rsid w:val="004E66E3"/>
    <w:rsid w:val="004E7AEC"/>
    <w:rsid w:val="004F1054"/>
    <w:rsid w:val="004F194C"/>
    <w:rsid w:val="004F6EFD"/>
    <w:rsid w:val="00504156"/>
    <w:rsid w:val="005166B4"/>
    <w:rsid w:val="005252E4"/>
    <w:rsid w:val="00527B60"/>
    <w:rsid w:val="005306C7"/>
    <w:rsid w:val="005306DA"/>
    <w:rsid w:val="00533B52"/>
    <w:rsid w:val="00540B81"/>
    <w:rsid w:val="005527CD"/>
    <w:rsid w:val="0056381C"/>
    <w:rsid w:val="005662C3"/>
    <w:rsid w:val="005805E7"/>
    <w:rsid w:val="00582132"/>
    <w:rsid w:val="00582818"/>
    <w:rsid w:val="005A46DD"/>
    <w:rsid w:val="005D3121"/>
    <w:rsid w:val="005D4E99"/>
    <w:rsid w:val="005D7B67"/>
    <w:rsid w:val="005E07E3"/>
    <w:rsid w:val="005E75C5"/>
    <w:rsid w:val="005F6826"/>
    <w:rsid w:val="006010E4"/>
    <w:rsid w:val="00605388"/>
    <w:rsid w:val="0061125A"/>
    <w:rsid w:val="00612155"/>
    <w:rsid w:val="00612C6D"/>
    <w:rsid w:val="006213E9"/>
    <w:rsid w:val="00622754"/>
    <w:rsid w:val="00624EA2"/>
    <w:rsid w:val="00636310"/>
    <w:rsid w:val="00641EEC"/>
    <w:rsid w:val="0064651F"/>
    <w:rsid w:val="00647FE6"/>
    <w:rsid w:val="00651E29"/>
    <w:rsid w:val="00652C62"/>
    <w:rsid w:val="006539F9"/>
    <w:rsid w:val="00666F6F"/>
    <w:rsid w:val="00676268"/>
    <w:rsid w:val="006816C8"/>
    <w:rsid w:val="00683EF5"/>
    <w:rsid w:val="00687D40"/>
    <w:rsid w:val="006A1F5A"/>
    <w:rsid w:val="006C1D4B"/>
    <w:rsid w:val="006C4AE4"/>
    <w:rsid w:val="006C4FD7"/>
    <w:rsid w:val="006D2BBB"/>
    <w:rsid w:val="006D7841"/>
    <w:rsid w:val="006E4375"/>
    <w:rsid w:val="006E5261"/>
    <w:rsid w:val="006F10B3"/>
    <w:rsid w:val="00704FC2"/>
    <w:rsid w:val="00712F55"/>
    <w:rsid w:val="00715657"/>
    <w:rsid w:val="00721CFA"/>
    <w:rsid w:val="00723636"/>
    <w:rsid w:val="00724F37"/>
    <w:rsid w:val="00726531"/>
    <w:rsid w:val="00737134"/>
    <w:rsid w:val="007379E2"/>
    <w:rsid w:val="007454BE"/>
    <w:rsid w:val="00745896"/>
    <w:rsid w:val="00752057"/>
    <w:rsid w:val="00752EA9"/>
    <w:rsid w:val="007610BA"/>
    <w:rsid w:val="00763687"/>
    <w:rsid w:val="00765170"/>
    <w:rsid w:val="00766355"/>
    <w:rsid w:val="0077166F"/>
    <w:rsid w:val="00774DF1"/>
    <w:rsid w:val="00777CB3"/>
    <w:rsid w:val="00783BCB"/>
    <w:rsid w:val="00794746"/>
    <w:rsid w:val="007A370E"/>
    <w:rsid w:val="007B00A7"/>
    <w:rsid w:val="007C15F0"/>
    <w:rsid w:val="007C2DA2"/>
    <w:rsid w:val="007C432E"/>
    <w:rsid w:val="007D0973"/>
    <w:rsid w:val="00801C5C"/>
    <w:rsid w:val="008051F5"/>
    <w:rsid w:val="00814AFC"/>
    <w:rsid w:val="00815697"/>
    <w:rsid w:val="00820A50"/>
    <w:rsid w:val="00820C08"/>
    <w:rsid w:val="008314A8"/>
    <w:rsid w:val="00841456"/>
    <w:rsid w:val="00844E44"/>
    <w:rsid w:val="008463EF"/>
    <w:rsid w:val="00853EBF"/>
    <w:rsid w:val="00861749"/>
    <w:rsid w:val="00870AEA"/>
    <w:rsid w:val="00870D18"/>
    <w:rsid w:val="00875DCF"/>
    <w:rsid w:val="0088076C"/>
    <w:rsid w:val="00882B5B"/>
    <w:rsid w:val="008A14F4"/>
    <w:rsid w:val="008A48FF"/>
    <w:rsid w:val="008B0E25"/>
    <w:rsid w:val="008B24C2"/>
    <w:rsid w:val="008B2CF3"/>
    <w:rsid w:val="008B548C"/>
    <w:rsid w:val="008C246F"/>
    <w:rsid w:val="008C763B"/>
    <w:rsid w:val="008D38DF"/>
    <w:rsid w:val="00900F1A"/>
    <w:rsid w:val="009055A7"/>
    <w:rsid w:val="0090603E"/>
    <w:rsid w:val="009073D2"/>
    <w:rsid w:val="00910440"/>
    <w:rsid w:val="009115B5"/>
    <w:rsid w:val="00930A41"/>
    <w:rsid w:val="00930C17"/>
    <w:rsid w:val="00932263"/>
    <w:rsid w:val="009358A3"/>
    <w:rsid w:val="009369F9"/>
    <w:rsid w:val="00936BFD"/>
    <w:rsid w:val="009463EB"/>
    <w:rsid w:val="00955A0C"/>
    <w:rsid w:val="00960C78"/>
    <w:rsid w:val="00963A7B"/>
    <w:rsid w:val="0097126C"/>
    <w:rsid w:val="00973C76"/>
    <w:rsid w:val="00976686"/>
    <w:rsid w:val="009945E2"/>
    <w:rsid w:val="0099487D"/>
    <w:rsid w:val="00994C9E"/>
    <w:rsid w:val="0099595C"/>
    <w:rsid w:val="00997CD9"/>
    <w:rsid w:val="009A03B8"/>
    <w:rsid w:val="009A24D3"/>
    <w:rsid w:val="009B0F18"/>
    <w:rsid w:val="009C150A"/>
    <w:rsid w:val="009D08AF"/>
    <w:rsid w:val="009D187C"/>
    <w:rsid w:val="009E3C99"/>
    <w:rsid w:val="009F17F5"/>
    <w:rsid w:val="009F1800"/>
    <w:rsid w:val="009F1B1F"/>
    <w:rsid w:val="009F2884"/>
    <w:rsid w:val="00A003E8"/>
    <w:rsid w:val="00A02F1F"/>
    <w:rsid w:val="00A05ABE"/>
    <w:rsid w:val="00A15B16"/>
    <w:rsid w:val="00A23E5E"/>
    <w:rsid w:val="00A31799"/>
    <w:rsid w:val="00A6172B"/>
    <w:rsid w:val="00A65595"/>
    <w:rsid w:val="00A65CC1"/>
    <w:rsid w:val="00A7504C"/>
    <w:rsid w:val="00A76BA4"/>
    <w:rsid w:val="00A7793D"/>
    <w:rsid w:val="00A80035"/>
    <w:rsid w:val="00A81425"/>
    <w:rsid w:val="00A85CD7"/>
    <w:rsid w:val="00A92EB0"/>
    <w:rsid w:val="00A93716"/>
    <w:rsid w:val="00AA0C61"/>
    <w:rsid w:val="00AA4A63"/>
    <w:rsid w:val="00AA74F4"/>
    <w:rsid w:val="00AC17AD"/>
    <w:rsid w:val="00AC3CC8"/>
    <w:rsid w:val="00AC400B"/>
    <w:rsid w:val="00AD1BF6"/>
    <w:rsid w:val="00AD63AA"/>
    <w:rsid w:val="00AF65DE"/>
    <w:rsid w:val="00B02004"/>
    <w:rsid w:val="00B073D3"/>
    <w:rsid w:val="00B1452E"/>
    <w:rsid w:val="00B15B5D"/>
    <w:rsid w:val="00B3095B"/>
    <w:rsid w:val="00B309E5"/>
    <w:rsid w:val="00B33709"/>
    <w:rsid w:val="00B34EFE"/>
    <w:rsid w:val="00B4061C"/>
    <w:rsid w:val="00B41474"/>
    <w:rsid w:val="00B42FD7"/>
    <w:rsid w:val="00B73261"/>
    <w:rsid w:val="00B772F6"/>
    <w:rsid w:val="00B80601"/>
    <w:rsid w:val="00B858BB"/>
    <w:rsid w:val="00B93FA6"/>
    <w:rsid w:val="00BB08C9"/>
    <w:rsid w:val="00BB4111"/>
    <w:rsid w:val="00BB6872"/>
    <w:rsid w:val="00BB711A"/>
    <w:rsid w:val="00BB7455"/>
    <w:rsid w:val="00BC05A9"/>
    <w:rsid w:val="00BC20B1"/>
    <w:rsid w:val="00BC2883"/>
    <w:rsid w:val="00BC3774"/>
    <w:rsid w:val="00BC7441"/>
    <w:rsid w:val="00BD1BE2"/>
    <w:rsid w:val="00BD4A10"/>
    <w:rsid w:val="00BD6923"/>
    <w:rsid w:val="00BD7540"/>
    <w:rsid w:val="00BE1BF2"/>
    <w:rsid w:val="00BE25BF"/>
    <w:rsid w:val="00BE41B7"/>
    <w:rsid w:val="00BE5D2C"/>
    <w:rsid w:val="00BE72CC"/>
    <w:rsid w:val="00BF2490"/>
    <w:rsid w:val="00C21339"/>
    <w:rsid w:val="00C21742"/>
    <w:rsid w:val="00C30F62"/>
    <w:rsid w:val="00C31277"/>
    <w:rsid w:val="00C32595"/>
    <w:rsid w:val="00C410BB"/>
    <w:rsid w:val="00C45E61"/>
    <w:rsid w:val="00C571D9"/>
    <w:rsid w:val="00C61721"/>
    <w:rsid w:val="00C62D90"/>
    <w:rsid w:val="00C66100"/>
    <w:rsid w:val="00C71584"/>
    <w:rsid w:val="00C7635A"/>
    <w:rsid w:val="00C77C90"/>
    <w:rsid w:val="00C83E9C"/>
    <w:rsid w:val="00C85D6F"/>
    <w:rsid w:val="00C86D31"/>
    <w:rsid w:val="00C87768"/>
    <w:rsid w:val="00C97413"/>
    <w:rsid w:val="00CA103B"/>
    <w:rsid w:val="00CA5B23"/>
    <w:rsid w:val="00CA6957"/>
    <w:rsid w:val="00CC15CC"/>
    <w:rsid w:val="00CD18D4"/>
    <w:rsid w:val="00CD22DD"/>
    <w:rsid w:val="00CD51C8"/>
    <w:rsid w:val="00CE21CB"/>
    <w:rsid w:val="00CE279D"/>
    <w:rsid w:val="00CE2D8F"/>
    <w:rsid w:val="00CF4459"/>
    <w:rsid w:val="00CF5843"/>
    <w:rsid w:val="00D138F9"/>
    <w:rsid w:val="00D161CC"/>
    <w:rsid w:val="00D17696"/>
    <w:rsid w:val="00D336D9"/>
    <w:rsid w:val="00D37184"/>
    <w:rsid w:val="00D422AE"/>
    <w:rsid w:val="00D42492"/>
    <w:rsid w:val="00D44ACE"/>
    <w:rsid w:val="00D44F86"/>
    <w:rsid w:val="00D52381"/>
    <w:rsid w:val="00D57557"/>
    <w:rsid w:val="00D62758"/>
    <w:rsid w:val="00D62D2F"/>
    <w:rsid w:val="00D6643E"/>
    <w:rsid w:val="00D73674"/>
    <w:rsid w:val="00D74600"/>
    <w:rsid w:val="00D766DC"/>
    <w:rsid w:val="00D76FAC"/>
    <w:rsid w:val="00D859D5"/>
    <w:rsid w:val="00D92F67"/>
    <w:rsid w:val="00D939E8"/>
    <w:rsid w:val="00DB1B17"/>
    <w:rsid w:val="00DC0556"/>
    <w:rsid w:val="00DC584F"/>
    <w:rsid w:val="00DD3255"/>
    <w:rsid w:val="00DD619C"/>
    <w:rsid w:val="00DE3266"/>
    <w:rsid w:val="00DE604B"/>
    <w:rsid w:val="00DF3092"/>
    <w:rsid w:val="00E0150A"/>
    <w:rsid w:val="00E160BA"/>
    <w:rsid w:val="00E2494D"/>
    <w:rsid w:val="00E34184"/>
    <w:rsid w:val="00E34291"/>
    <w:rsid w:val="00E34FC7"/>
    <w:rsid w:val="00E37529"/>
    <w:rsid w:val="00E517F8"/>
    <w:rsid w:val="00E62520"/>
    <w:rsid w:val="00E70E39"/>
    <w:rsid w:val="00E82E57"/>
    <w:rsid w:val="00E849AB"/>
    <w:rsid w:val="00E85A0E"/>
    <w:rsid w:val="00E90CE4"/>
    <w:rsid w:val="00E95C1C"/>
    <w:rsid w:val="00EA36C8"/>
    <w:rsid w:val="00EB0A35"/>
    <w:rsid w:val="00EB4B16"/>
    <w:rsid w:val="00EB4B9E"/>
    <w:rsid w:val="00EB4CD9"/>
    <w:rsid w:val="00EB69D3"/>
    <w:rsid w:val="00EE213B"/>
    <w:rsid w:val="00EF29BC"/>
    <w:rsid w:val="00EF5606"/>
    <w:rsid w:val="00F02A87"/>
    <w:rsid w:val="00F10719"/>
    <w:rsid w:val="00F10ECD"/>
    <w:rsid w:val="00F1296A"/>
    <w:rsid w:val="00F12CE0"/>
    <w:rsid w:val="00F36826"/>
    <w:rsid w:val="00F56542"/>
    <w:rsid w:val="00F60719"/>
    <w:rsid w:val="00F61977"/>
    <w:rsid w:val="00F64226"/>
    <w:rsid w:val="00F6487D"/>
    <w:rsid w:val="00F72D3D"/>
    <w:rsid w:val="00F87928"/>
    <w:rsid w:val="00F96192"/>
    <w:rsid w:val="00FA6F34"/>
    <w:rsid w:val="00FC2885"/>
    <w:rsid w:val="00FC7DD6"/>
    <w:rsid w:val="00FD28BD"/>
    <w:rsid w:val="00FD3C8C"/>
    <w:rsid w:val="00FD6E6A"/>
    <w:rsid w:val="00FE2FF0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45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D37184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D37184"/>
  </w:style>
  <w:style w:type="character" w:customStyle="1" w:styleId="ac">
    <w:name w:val="批注文字 字符"/>
    <w:basedOn w:val="a0"/>
    <w:link w:val="ab"/>
    <w:uiPriority w:val="99"/>
    <w:rsid w:val="00D3718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718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37184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371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f1">
    <w:name w:val="Hyperlink"/>
    <w:basedOn w:val="a0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D7AE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A4AB9-E2F7-47F2-AA78-D86DF5C4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2</cp:revision>
  <dcterms:created xsi:type="dcterms:W3CDTF">2022-01-24T16:48:00Z</dcterms:created>
  <dcterms:modified xsi:type="dcterms:W3CDTF">2022-01-24T16:48:00Z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